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Начинающему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…доколь в подлунном мире
          <w:br/>
          Жив будет хоть один пиит!
          <w:br/>
          А. Пушкин
          <w:br/>
          <w:br/>
          Нет, мы не только творцы, мы все и хранители тайны!
          <w:br/>
          В образах, в ритмах, в словах есть откровенья веков.
          <w:br/>
          Гимнов заветные звуки для слуха жрецов не случайны,
          <w:br/>
          Праздный в них различит лишь сочетания слов.
          <w:br/>
          Пиндар, Вергилий и Данте, Гете и Пушкин — согласно
          <w:br/>
          В явные знаки вплели скрытых намеков черты.
          <w:br/>
          Их угадав, задрожал ли ты дрожью предчувствий неясной?
          <w:br/>
          Нет? так сними свой венок: чужд Полигимнии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2022-03-19T08:12:56+03:00</dcterms:created>
  <dcterms:modified xsi:type="dcterms:W3CDTF">2022-03-19T08:12:56+03:00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