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священник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сколько лет одну и ту же
          <w:br/>
           Ведёт он линию свою:
          <w:br/>
           Обедню нехотя отслужит,
          <w:br/>
           Побьёт от скуки попадью;
          <w:br/>
          <w:br/>
          Младенцев крестит, а случится —
          <w:br/>
           В могилу старца отпоёт.
          <w:br/>
           А сам при том ворчит и злится,
          <w:br/>
           Что не усердствует народ, —
          <w:br/>
           Что мало и детей родится,
          <w:br/>
           И редко-редко кто помрёт.
          <w:br/>
          <w:br/>
          И, наставляя наши души
          <w:br/>
           На путь молитвы и поста,
          <w:br/>
           Он каждодневно водку глушит
          <w:br/>
           Во имя бога и Христа.
          <w:br/>
          <w:br/>
          И, горько жалуясь на грыжу,
          <w:br/>
           Выходит, пьяный, на крыльцо…
          <w:br/>
           Я на закате часто вижу
          <w:br/>
           Его священное лицо.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2022-04-21T14:47:37+03:00</dcterms:created>
  <dcterms:modified xsi:type="dcterms:W3CDTF">2022-04-21T14:47:37+03:00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