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тень вырастала в длину тротуара
          <w:br/>
          В нерешительный час догоравшего дня.
          <w:br/>
          И лишь уголья тлели дневного пожара,
          <w:br/>
          В отдаленьи, за нами — без сил, без огня.
          <w:br/>
          Наша тень подымалась на стены строений,
          <w:br/>
          То кивала с простенков, то падала вновь
          <w:br/>
          И ловила мои утомленные пени, —
          <w:br/>
          Что костер догорел, что померкла любовь.
          <w:br/>
          Засветились огни; наша тень почернела;
          <w:br/>
          Отбегала назад и росла впереди,
          <w:br/>
          Угадала, как я прошептала несмело:
          <w:br/>
          «Если больше не любишь, так что ж, — уходи!»
          <w:br/>
          Ослепил нас фонарь сине-газовым светом,
          <w:br/>
          И, растаяв внезапно у ног без следа,
          <w:br/>
          Наша тень засмеялась над тихим ответом,
          <w:br/>
          Над нежданным ответом: «Прощай навсегда!..»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2022-03-21T05:55:25+03:00</dcterms:created>
  <dcterms:modified xsi:type="dcterms:W3CDTF">2022-03-21T05:55:25+03:00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