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важно, что было вокруг, и не важно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важно, что было вокруг, и не важно,
          <w:br/>
          о чем там пурга завывала протяжно,
          <w:br/>
          что тесно им было в пастушьей квартире,
          <w:br/>
          что места другого им не было в мире.
          <w:br/>
          <w:br/>
          Во-первых, они были вместе. Второе,
          <w:br/>
          и главное, было, что их было трое,
          <w:br/>
          и всё, что творилось, варилось, дарилось
          <w:br/>
          отныне, как минимум, на три делилось.
          <w:br/>
          <w:br/>
          Морозное небо над ихним привалом
          <w:br/>
          с привычкой большого склоняться над малым
          <w:br/>
          сверкало звездою — и некуда деться
          <w:br/>
          ей было отныне от взгляда младенца.
          <w:br/>
          <w:br/>
          Костер полыхал, но полено кончалось;
          <w:br/>
          все спали. Звезда от других отличалась
          <w:br/>
          сильней, чем свеченьем, казавшимся лишним,
          <w:br/>
          способностью дальнего смешивать с ближним.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2022-03-17T15:32:33+03:00</dcterms:created>
  <dcterms:modified xsi:type="dcterms:W3CDTF">2022-03-17T15:32:33+03:00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