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 верь, не верь поэту, дева..."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верь, не верь поэту, дева;
          <w:br/>
          Его своим ты не зови —
          <w:br/>
          И пуще пламенного гнева
          <w:br/>
          Страшись поэтовой любви!
          <w:br/>
          <w:br/>
          Его ты сердца не усвоишь
          <w:br/>
          Своей младенческой душой;
          <w:br/>
          Огня палящего не скроешь
          <w:br/>
          Под легкой девственной фатой.
          <w:br/>
          <w:br/>
          Поэт всесилен, как стихия,
          <w:br/>
          Не властен лишь в себе самом;
          <w:br/>
          Невольно кудри молодые
          <w:br/>
          Он обожжет своим венцом.
          <w:br/>
          <w:br/>
          Вотще поносит или хвалит
          <w:br/>
          Его бессмысленный народ...
          <w:br/>
          Он не змиею сердце жалит,
          <w:br/>
          Но как пчела его сосет.
          <w:br/>
          <w:br/>
          Твоей святыни не нарушит
          <w:br/>
          Поэта чистая рука,
          <w:br/>
          Но ненароком жизнь задушит
          <w:br/>
          Иль унесет за облака.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2021-11-10T15:49:02+03:00</dcterms:created>
  <dcterms:modified xsi:type="dcterms:W3CDTF">2021-11-10T15:49:02+03:00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