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грусти о моем охлажденьи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грусти о моем охлажденьи,
          <w:br/>
          Не старайся меня возвратить:
          <w:br/>
          Наша встреча, мой друг, — сновиденье,
          <w:br/>
          Так зачем же о нем нам грустить?
          <w:br/>
          О, поверь! ты узнаешь их много,
          <w:br/>
          Этих кратких, но радостных снов…
          <w:br/>
          Если любишь меня, — ради Бога,
          <w:br/>
          Позабудь необузданность слов.
          <w:br/>
          Верить клятвам в угаре — смешно ведь,
          <w:br/>
          А кто любит, тот любит без клятв…
          <w:br/>
          На песке же нельзя приготовить,
          <w:br/>
          Моя бедная, солнечных жатв.
          <w:br/>
          Не грусти — мы с тобою не пара.
          <w:br/>
          Ты душе далека и чужда.
          <w:br/>
          Я ошибся. Так пламя пожара
          <w:br/>
          Заливает в разгаре вода.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2022-03-22T09:42:50+03:00</dcterms:created>
  <dcterms:modified xsi:type="dcterms:W3CDTF">2022-03-22T09:42:50+03:00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