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крестьянин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крестьянин я, — горожанин.
          <w:br/>
           Ленинград, Москва…
          <w:br/>
           Отчего ж по степному ржанью
          <w:br/>
           Вдруг берет тоска?
          <w:br/>
          <w:br/>
          К «деревенщикам» нашим ревность.
          <w:br/>
           Что, мол, хуже их?
          <w:br/>
           А приеду к друзьям в деревню —
          <w:br/>
           И мертвеет стих.
          <w:br/>
          <w:br/>
          Голосам соловьиным внемлю —
          <w:br/>
           Не могу дать ответ.
          <w:br/>
           Словно прутик воткнули в землю,
          <w:br/>
           А корней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2022-04-22T16:28:58+03:00</dcterms:created>
  <dcterms:modified xsi:type="dcterms:W3CDTF">2022-04-22T16:28:58+03:00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