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могу я слышать этой птички..."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могу я слышать этой птички,
          <w:br/>
          Чтобы тотчас сердцем не вспорхнуть;
          <w:br/>
          Не могу, наперекор привычке,
          <w:br/>
          Как войдешь,- хоть молча не вздохнуть.
          <w:br/>
          <w:br/>
          Ты не вспыхнешь, ты не побледнеешь,
          <w:br/>
          Взоры полны тихого огня;
          <w:br/>
          Больно видеть мне, как ты умеешь
          <w:br/>
          Не видать и не слыхать меня.
          <w:br/>
          <w:br/>
          Я тебя невольно беспокою,
          <w:br/>
          Торжество должна ты искупить:
          <w:br/>
          На заре без туч нельзя такою
          <w:br/>
          Молодой и лучезарной быть!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2021-11-10T10:04:54+03:00</dcterms:created>
  <dcterms:modified xsi:type="dcterms:W3CDTF">2021-11-10T10:04:54+03:00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