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пишется проза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…Не пишется проза, не пишется,
          <w:br/>
          И, словно забытые сны,
          <w:br/>
          Все рифмы какие-то слышатся,
          <w:br/>
          Оттуда, из нашей войны.
          <w:br/>
          Прожектор, по памяти шарящий,
          <w:br/>
          Как будто мне хочет помочь —
          <w:br/>
          Рифмует «товарищ» с «пожарищем»
          <w:br/>
          Всю эту бессонную ночь…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2022-03-19T09:29:29+03:00</dcterms:created>
  <dcterms:modified xsi:type="dcterms:W3CDTF">2022-03-19T09:29:29+03:00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