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пиши о том, что под боком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пиши о том, что под боком,
          <w:br/>
           Что изведано вполне,—
          <w:br/>
           Ты гони стихи за облаком,
          <w:br/>
           Приучай их к вышине.
          <w:br/>
          <w:br/>
          Над горами и над пашнями
          <w:br/>
           Пусть взвиваются они,—
          <w:br/>
           Ты стихи не одомашнивай,
          <w:br/>
           На уют их не мани!
          <w:br/>
          <w:br/>
          Не давай кормиться около
          <w:br/>
           Мелких радостей и смут,—
          <w:br/>
           Пусть взмывают, будто соколы,
          <w:br/>
           В холод, в синий неуют!
          <w:br/>
          <w:br/>
          Изнемогши и заиндевев,
          <w:br/>
           С неподкупной вышины
          <w:br/>
           То, что никому не видимо,
          <w:br/>
           Разглядеть они должны!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2022-04-24T03:40:13+03:00</dcterms:created>
  <dcterms:modified xsi:type="dcterms:W3CDTF">2022-04-24T03:40:13+03:00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