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плачь, моя душа: ведь сердцу не легко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плачь, моя душа: ведь сердцу не легко
          <w:br/>
          Смотреть, как борешься ты с лютою тоскою!
          <w:br/>
          Утешься, милая: хоть еду далеко,
          <w:br/>
          Но скоро возвращусь нежданною порою
          <w:br/>
          И снова под руку пойду гулять с тобою.
          <w:br/>
          <w:br/>
          В твои глаза с улыбкой погляжу,
          <w:br/>
          Вкруг стана обовью трепещущие руки
          <w:br/>
          И всё, и всё тебе подробно расскажу
          <w:br/>
          Про дни веселия, про дни несносной муки,
          <w:br/>
          Про злую грусть томительной разлуки,
          <w:br/>
          <w:br/>
          Про сны, что снились мне от милой далеко.
          <w:br/>
          Прощай — и, укрепясь смеющейся мечтою,
          <w:br/>
          Не плачь, моя душа: ведь сердцу не легко
          <w:br/>
          Смотреть, как борешься ты с лютою тоскою,
          <w:br/>
          Склонясь на локоток печальной головою!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2022-03-17T20:49:52+03:00</dcterms:created>
  <dcterms:modified xsi:type="dcterms:W3CDTF">2022-03-17T20:49:52+03:00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