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придут, и не все ли равно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придут, и не все ли равно мне, —
          <w:br/>
           Вспомнят в радости, или во зле:
          <w:br/>
           Под землей я не буду бездомней,
          <w:br/>
           Чем была я на этой земле.
          <w:br/>
          <w:br/>
          Ветер, плакальщик мой ненаемный,
          <w:br/>
           Надо мной вскрутит снежную муть…
          <w:br/>
           О, печальный, далекий мой, темный,
          <w:br/>
           Мне одной предназначенный путь!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2022-04-22T15:24:54+03:00</dcterms:created>
  <dcterms:modified xsi:type="dcterms:W3CDTF">2022-04-22T15:24:54+03:00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