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пышны вешние сады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пышны вешние сады,
          <w:br/>
           Но первый цвет всего милее.
          <w:br/>
           Пусть солнце светит веселее
          <w:br/>
           В канун обещанной среды.
          <w:br/>
          <w:br/>
          Ах, злой нежданности плоды:
          <w:br/>
           Ложится снег «белей лилеи»,
          <w:br/>
           Но тем надежней, тем милее
          <w:br/>
           Весны не пышные сады.
          <w:br/>
          <w:br/>
          И чем светлей, чем веселее
          <w:br/>
           Мне солнце светит, пламенея,
          <w:br/>
           Тем слаще, нежностью горды,
          <w:br/>
           Цветут цветы в канун среды.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2022-05-02T13:50:38+03:00</dcterms:created>
  <dcterms:modified xsi:type="dcterms:W3CDTF">2022-05-02T13:50:38+03:00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