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развалины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развалины — нет,- но порубка могучего
          <w:br/>
          циркульного леса,
          <w:br/>
          Якорные пни поваленных дубов звериного
          <w:br/>
          и басенного христианства,
          <w:br/>
          Рулоны каменного сукна на капителях, как
          <w:br/>
          товар из языческой
          <w:br/>
          разграбленной лавки,
          <w:br/>
          Виноградины с голубиное яйцо, завитки
          <w:br/>
          бараньих рогов
          <w:br/>
          И нахохленные орлы с совиными
          <w:br/>
          крыльями, еще не оскверненные
          <w:br/>
          Византией.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2022-03-19T08:32:15+03:00</dcterms:created>
  <dcterms:modified xsi:type="dcterms:W3CDTF">2022-03-19T08:32:15+03:00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