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так же ль годы, годы прежде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так же ль годы, годы прежде
          <w:br/>
          Бродил я на закате дня,
          <w:br/>
          Не так же ль ветер, слабый, нежный,
          <w:br/>
          Предупреждал, шумя, меня.
          <w:br/>
          Но той же радостной надежде
          <w:br/>
          Душа, как прежде, предана,
          <w:br/>
          И страстью буйной и мятежной,
          <w:br/>
          Как прежде, все живет она!
          <w:br/>
          Ловлю, как прежде, шорох каждый
          <w:br/>
          Вечерних листьев, дум своих,
          <w:br/>
          Ищу восторгов и печали,
          <w:br/>
          Бесшумных грез певучий стих.
          <w:br/>
          И жажды, ненасытной жажды
          <w:br/>
          Еще мой дух не утолил,
          <w:br/>
          И хочет он к безвестной дали
          <w:br/>
          Стремиться до последних сил.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2022-03-18T10:42:41+03:00</dcterms:created>
  <dcterms:modified xsi:type="dcterms:W3CDTF">2022-03-18T10:42:41+03:00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