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только мы бывали дураками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только мы бывали дураками,
          <w:br/>
           Махали после драки кулаками.
          <w:br/>
           Французы тоже мыслили убого:
          <w:br/>
           Не признавали своего Ван Гога!
          <w:br/>
           Японцы упустили Хокусая,
          <w:br/>
           А после тоже ногти покусали!
          <w:br/>
          <w:br/>
          Но и у нас преобладали хамы,
          <w:br/>
           В недобрый час они взрывали храмы!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2022-04-22T16:48:47+03:00</dcterms:created>
  <dcterms:modified xsi:type="dcterms:W3CDTF">2022-04-22T16:48:47+03:00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