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Неразлучной в дорогу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Стоишь у двери с саквояжем.
          <w:br/>
          Какая грусть в лице твоем!
          <w:br/>
          Пока не поздно, хочешь, скажем
          <w:br/>
          В последний раз стихи вдвоем.
          <w:br/>
          <w:br/>
          Пусть повторяет общий голос
          <w:br/>
          Доныне общие слова,
          <w:br/>
          Но сердце на два раскололось.
          <w:br/>
          И общий путь — на разных два.
          <w:br/>
          <w:br/>
          Пока не поздно, над роялем,
          <w:br/>
          Как встарь, головку опусти.
          <w:br/>
          Двойным улыбкам и печалям
          <w:br/>
          Споем последнее прости.
          <w:br/>
          <w:br/>
          Пора! завязаны картонки,
          <w:br/>
          В ремни давно затянут плед…
          <w:br/>
          Храни Господь твой голос звонкий
          <w:br/>
          И мудрый ум в шестнадцать лет!
          <w:br/>
          <w:br/>
          Когда над лесом и над полем
          <w:br/>
          Все небеса замрут в звездах,
          <w:br/>
          Две неразлучных к разным долям
          <w:br/>
          Помчатся в разных поездах.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2022-03-18T22:30:45+03:00</dcterms:created>
  <dcterms:modified xsi:type="dcterms:W3CDTF">2022-03-18T22:30:45+03:00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