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не тебя так пылко я люблю..."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тебя так пылко я люблю,
          <w:br/>
          Не для меня красы твоей блистанье:
          <w:br/>
          Люблю в тебе я прошлое страданье
          <w:br/>
          И молодость погибшую мою.
          <w:br/>
          <w:br/>
          Когда порой я на тебя смотрю,
          <w:br/>
          В твои глаза вникая долгим взором:
          <w:br/>
          Таинственным я занят разговором,
          <w:br/>
          Но не с тобой я сердцем говорю.
          <w:br/>
          <w:br/>
          Я говорю с подругой юных дней,
          <w:br/>
          В твоих чертах ищу черты другие,
          <w:br/>
          В устах живых уста давно немые,
          <w:br/>
          В глазах огонь угаснувших очей.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2021-11-11T11:16:11+03:00</dcterms:created>
  <dcterms:modified xsi:type="dcterms:W3CDTF">2021-11-11T11:16:11+03:00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