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***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нет, не должен я, не смею, не могу
          <w:br/>
          Волнениям любви безумно предаваться;
          <w:br/>
          Спокойствие мое я строго берегу
          <w:br/>
          И сердцу не даю пылать и забываться;
          <w:br/>
          Нет, полно мне любить; но почему ж порой
          <w:br/>
          Не погружуся я в минутное мечтанье,
          <w:br/>
          Когда нечаянно пройдет передо мной
          <w:br/>
          Младое, чистое, небесное созданье,
          <w:br/>
          Пройдет и скроется?.. Ужель не можно мне,
          <w:br/>
          Любуясь девою в печальном сладострастье,
          <w:br/>
          Глазами следовать за ней и в тишине
          <w:br/>
          Благословлять ее на радость и на счастье,
          <w:br/>
          И сердцем ей желать все блага жизни сей,
          <w:br/>
          Веселый мир души, беспечные досуги,
          <w:br/>
          Всё - даже счастие того, кто избран ей,
          <w:br/>
          Кто милой деве даст название супруги.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2021-11-11T10:22:13+03:00</dcterms:created>
  <dcterms:modified xsi:type="dcterms:W3CDTF">2021-11-11T10:22:13+03:00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