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Нетленностью божественной одеты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Нетленностью божественной одеты,
          <w:br/>
          Украсившие свет,
          <w:br/>
          В Элизии цари, герои и поэты,
          <w:br/>
          А темной черни нет.
          <w:br/>
          <w:br/>
          Сама Судьба, бесстрастный вождь природы,
          <w:br/>
          Их зыблет колыбель.
          <w:br/>
          Блюсти, хранить и возвышать народы —
          <w:br/>
          Вот их тройная цель
          <w:br/>
          <w:br/>
          Равно молчат, в сознании бессилья,
          <w:br/>
          Аида мрачный дол
          <w:br/>
          И сам Олимп, когда ширяет крылья
          <w:br/>
          Юпитера орел.
          <w:br/>
          <w:br/>
          Утратя сон от божеского гласа,
          <w:br/>
          При помощи небес
          <w:br/>
          Убил и змей, и стойла Авгиаса
          <w:br/>
          Очистил Геркулес.
          <w:br/>
          <w:br/>
          И ты, поэт, мечей внимая звуку,
          <w:br/>
          Свой подвиг совершил:
          <w:br/>
          Ты протянул тому отважно руку,
          <w:br/>
          Кто гидру задушил.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2022-03-19T07:37:13+03:00</dcterms:created>
  <dcterms:modified xsi:type="dcterms:W3CDTF">2022-03-19T07:37:13+03:00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