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Неугасимая лампада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молчит, она теперь спокойна.
          <w:br/>
          Но радость не вернётся к ней: в тот день,
          <w:br/>
          Когда его могилу закидали
          <w:br/>
          Сырой землёй, простилась с нею радость.
          <w:br/>
          <w:br/>
          Она молчит, — её душа теперь
          <w:br/>
          Пуста, как намогильная часовня,
          <w:br/>
          Где над немой гробницей день и ночь
          <w:br/>
          Горит неугасимая лампада.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2022-03-19T10:03:43+03:00</dcterms:created>
  <dcterms:modified xsi:type="dcterms:W3CDTF">2022-03-19T10:03:43+03:00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