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Неужели я тот же самый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Неужели я тот же самый,
          <w:br/>
          Что, в постель не ложась упрямо,
          <w:br/>
          Слышал первый свой громкий смех
          <w:br/>
          И не знал, что я меньше всех.
          <w:br/>
          <w:br/>
          И всегда-то мне дня было мало,
          <w:br/>
          Даже в самые долгие дни,
          <w:br/>
          Для всего, что меня занимало, —
          <w:br/>
          Дружбы, драки, игры, беготни.
          <w:br/>
          <w:br/>
          Да и нынче борюсь я с дремотой,
          <w:br/>
          И ложусь до сих пор с неохотой,
          <w:br/>
          И покою ночному не рад,
          <w:br/>
          Как две трети столетья назад.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2022-03-21T14:29:21+03:00</dcterms:created>
  <dcterms:modified xsi:type="dcterms:W3CDTF">2022-03-21T14:29:21+03:00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