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ахматовской кротости, ни цветаевской ярости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ахматовской кротости,
          <w:br/>
           Ни цветаевской ярости —
          <w:br/>
           Поначалу от робости,
          <w:br/>
           А позднее от старости.
          <w:br/>
          <w:br/>
          Не напрасно ли прожито
          <w:br/>
           Столько лет в этой местности?
          <w:br/>
           Кто же все-таки, кто же ты?
          <w:br/>
           Отзовись из безвестности!..
          <w:br/>
          <w:br/>
          О, как сердце отравлено
          <w:br/>
           Немотой многолетнею!
          <w:br/>
           Что же будет оставлено
          <w:br/>
           В ту минуту последнюю?
          <w:br/>
          <w:br/>
          Лишь начало мелодии,
          <w:br/>
           Лишь мотив обещания,
          <w:br/>
           Лишь мученье бесплодия,
          <w:br/>
           Лишь позор обнищания.
          <w:br/>
          <w:br/>
          Лишь тростник заколышется
          <w:br/>
           Тем напевом, чуть начатым…
          <w:br/>
           Пусть кому-то послышится,
          <w:br/>
           Как поет он, как плачет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2022-04-22T09:29:14+03:00</dcterms:created>
  <dcterms:modified xsi:type="dcterms:W3CDTF">2022-04-22T09:29:14+03:00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