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взгляда, ни лица, ни золотого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взгляда, ни лица, ни золотого
          <w:br/>
           Сиянья головы ее склоненной.
          <w:br/>
           Из уст ее, на небо вознесенной,
          <w:br/>
           Никто не слышит ангельского слова.
          <w:br/>
          <w:br/>
          Как я живу? — я удивляюсь снова.
          <w:br/>
           Да я б и не жил, если б истомленной
          <w:br/>
           Душе ниспослан не бывал Мадонной
          <w:br/>
           Свиданья миг средь сумрака земного.
          <w:br/>
          <w:br/>
          И как она внимательна при этом
          <w:br/>
           К словам того, чьи муки так жестоки,
          <w:br/>
           Под утро приходя к нему с приветом.
          <w:br/>
          <w:br/>
          Когда же день забрезжит на востоке,
          <w:br/>
           Она уходит, вспугнутая светом,
          <w:br/>
           И влажны у нее глаза и щеки.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2022-04-21T13:05:19+03:00</dcterms:created>
  <dcterms:modified xsi:type="dcterms:W3CDTF">2022-04-21T13:05:19+03:00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