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я люблю картину нивы,
          <w:br/>
           Когда, зернистая, питанием полна,
          <w:br/>
           Как перси матери-кормилицы, она
          <w:br/>
           Колышется под ветерком игривым
          <w:br/>
           И перекатная волна
          <w:br/>
           По ней, как по морю, гуляет…
          <w:br/>
           Над ней светлей и ночи мрак;
          <w:br/>
           Ее природа одевает,
          <w:br/>
           Как деву юную на брак!
          <w:br/>
           Под сводом яхонтовым неба
          <w:br/>
           Как хороша для наших глаз
          <w:br/>
           Сия сокровищница хлеба!
          <w:br/>
           На ней и бисер, и алмаз,
          <w:br/>
           И жемчуги горят в дожде росистом…
          <w:br/>
           И слышно далеко, в раздолий полистом,
          <w:br/>
           Как резко звонкие кричат перепела,
          <w:br/>
           И зелень, по местам, приветливо светла,
          <w:br/>
           И ласково манит прохожих взоры
          <w:br/>
           Огонь холодный светляка,
          <w:br/>
           И селянин еще издалека
          <w:br/>
           О жатве будущей заводит разговоры.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2022-04-21T20:45:23+03:00</dcterms:created>
  <dcterms:modified xsi:type="dcterms:W3CDTF">2022-04-21T20:45:23+03:00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