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 мы не были так далеки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мы не были так далеки,
          <w:br/>
           Но забыв обиды свои,
          <w:br/>
           Самым злым доказательствам вопреки
          <w:br/>
           Верю в прочность любви.
          <w:br/>
           Не в мертвую прочность камня, о нет,
          <w:br/>
           в живую прочность ствола…
          <w:br/>
           И вот я стираю пыль с твоего
          <w:br/>
           письменного стола.
          <w:br/>
           Ласкаю, глажу живой рукой
          <w:br/>
           книг твоих корешки,
          <w:br/>
           И в тысячный раз нахожу покой,
          <w:br/>
           ухожу от своей тоски.
          <w:br/>
           Бывают разлуки — особый счет,
          <w:br/>
           как в бою, на войне…
          <w:br/>
           День за месяц,
          <w:br/>
           месяц за год ёется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2022-04-22T06:34:09+03:00</dcterms:created>
  <dcterms:modified xsi:type="dcterms:W3CDTF">2022-04-22T06:34:09+03:00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