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Нищий в вагоне, как в годы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Нищий в вагоне, как в годы войны.
          <w:br/>
           Стон в переходах метро.
          <w:br/>
           Милая Родина! Вновь мы больны.
          <w:br/>
           Вновь оскудело добро.
          <w:br/>
          <w:br/>
          Ветер поземкой кружит во дворах.
          <w:br/>
           Горестно дышит Москва.
          <w:br/>
           Деньги опять превращаются в прах,
          <w:br/>
           Словно сухая листва.
          <w:br/>
          <w:br/>
          Песнь о «Варяге» мы пьяно поем.
          <w:br/>
           Слезы на лицах блестят.
          <w:br/>
           А Севастополь без боя сдаем.
          <w:br/>
           Прадеды нас не простят.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2022-04-21T11:52:43+03:00</dcterms:created>
  <dcterms:modified xsi:type="dcterms:W3CDTF">2022-04-21T11:52:43+03:00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