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 вот уж близко. Перед ними..."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Евгения Онегина
          <w:br/>
          <w:br/>
          Но вот уж близко. Перед ними
          <w:br/>
          Уж белокаменной Москвы,
          <w:br/>
          Как жар, крестами золотыми
          <w:br/>
          Горят старинные главы.
          <w:br/>
          Ах, братцы! как я был доволен,
          <w:br/>
          Когда церквей и колоколен,
          <w:br/>
          Садов, чертогов полукруг
          <w:br/>
          Открылся предо мною вдруг!
          <w:br/>
          Как часто в горестной разлуке,
          <w:br/>
          В моей блуждающей судьбе,
          <w:br/>
          Москва, я думал о тебе!
          <w:br/>
          Москва… как много в этом звуке
          <w:br/>
          Для сердца русского слилось!
          <w:br/>
          Как много в нем отозвалось!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2021-11-10T14:23:01+03:00</dcterms:created>
  <dcterms:modified xsi:type="dcterms:W3CDTF">2021-11-10T14:23:01+03:00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