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Нужда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нужда ли ты, нужда,
          <w:br/>
           Сирота забытая!
          <w:br/>
           Ходишь ты без зипуна,
          <w:br/>
           День-деньской несытая.
          <w:br/>
          <w:br/>
          На твоей на полосе
          <w:br/>
           Рожь не наливается,
          <w:br/>
           А крапива да трава
          <w:br/>
           Летом колыхается.
          <w:br/>
          <w:br/>
          Твоего добра и днем
          <w:br/>
           Не сыскать со свечкою;
          <w:br/>
           А в избе зимой мороз
          <w:br/>
           Греется за печкою.
          <w:br/>
          <w:br/>
          Да когда же ты, нужда
          <w:br/>
           Горькая, поправишься?
          <w:br/>
           Знать, тогда, как в гроб сойдешь,
          <w:br/>
           В саван принарядишься…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2022-04-22T02:29:43+03:00</dcterms:created>
  <dcterms:modified xsi:type="dcterms:W3CDTF">2022-04-22T02:29:43+03:00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