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знал бы я, что так бывает..."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знал бы я, что так бывает,
          <w:br/>
          Когда пускался на дебют,
          <w:br/>
          Что строчки с кровью - убивают,
          <w:br/>
          Нахлынут горлом и убьют!
          <w:br/>
          <w:br/>
          От шуток с этой подоплекой
          <w:br/>
          Я б отказался наотрез.
          <w:br/>
          Начало было так далеко,
          <w:br/>
          Так робок первый интерес.
          <w:br/>
          <w:br/>
          Но старость - это Рим, который
          <w:br/>
          Взамен турусов и колес
          <w:br/>
          Не читки требует с актера,
          <w:br/>
          А полной гибели всерьез.
          <w:br/>
          <w:br/>
          Когда строку диктует чувство,
          <w:br/>
          Оно на сцену шлет раба,
          <w:br/>
          И тут кончается искусство,
          <w:br/>
          И дышат почва и судьба.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2021-11-10T19:15:07+03:00</dcterms:created>
  <dcterms:modified xsi:type="dcterms:W3CDTF">2021-11-10T19:15:07+03:00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