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 страшись несбыточной измены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страшись несбыточной измены
          <w:br/>
          И не кляни грядущего, мой друг,
          <w:br/>
          Любовь души не знает перемены,
          <w:br/>
          Моя душа любить не будет двух…
          <w:br/>
          . . . . . . . . . . .
          <w:br/>
          И если я . . . . . отчизной
          <w:br/>
          . . . . . отдам остаток сил,
          <w:br/>
          Не говори про друга с укоризной:
          <w:br/>
          «Он для другой обетам изменил».
          <w:br/>
          . . . . . . . . . . .
          <w:br/>
          Быть может, грусть, страдания и годы
          <w:br/>
          . . . . . . . . . . . вид.
          <w:br/>
          Быть может, вихрь житейской непогоды
          <w:br/>
          Меня с тобой надолго разлучит.
          <w:br/>
          . . . . . . . . . . .
          <w:br/>
          . . . . . . . . . не прокляну.
          <w:br/>
          Я сквозь земной увижу оболочки
          <w:br/>
          Твоей души бессмертную весну.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2022-03-20T10:30:13+03:00</dcterms:created>
  <dcterms:modified xsi:type="dcterms:W3CDTF">2022-03-20T10:30:13+03:00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