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пусть ласточки обрадуют нас вестью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пусть ласточки обрадуют нас вестью
          <w:br/>
          о появлении первых роз.
          <w:br/>
          Пусть мотылек
          <w:br/>
          поцелуется с яблоневой ветвью
          <w:br/>
          и та приоткроет
          <w:br/>
          свой маленький рот.
          <w:br/>
          О, снова март,
          <w:br/>
          и снова это деленье
          <w:br/>
          на голубое с зеленым
          <w:br/>
          с примесью красок других.
          <w:br/>
          Цветы начинаются на земле,
          <w:br/>
          поднимаются на деревья,
          <w:br/>
          и март
          <w:br/>
          раскрывает
          <w:br/>
          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2022-03-17T14:12:52+03:00</dcterms:created>
  <dcterms:modified xsi:type="dcterms:W3CDTF">2022-03-17T14:12:52+03:00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