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дитя, я долго плакал над судьбой твоей..."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дитя, я долго плакал над судьбой твоей,
          <w:br/>
          С каждой ночью я тоскую все сильней, сильней...
          <w:br/>
          <w:br/>
          Знаю, знаю, скоро, скоро, на закате дня,
          <w:br/>
          Понесут с могильным пеньем хоронить меня...
          <w:br/>
          <w:br/>
          Ты увидишь из окошка белый саван мой,
          <w:br/>
          И сожмется твое сердце от тоски немой...
          <w:br/>
          <w:br/>
          О дитя, я долго плакал с тайной теплых слов,
          <w:br/>
          И застыли мои слезы в бисер жемчугов...
          <w:br/>
          <w:br/>
          И связал я ожерелье для тебя из них,
          <w:br/>
          Ты надень его на шею в память дней моих!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2021-11-10T10:48:27+03:00</dcterms:created>
  <dcterms:modified xsi:type="dcterms:W3CDTF">2021-11-10T10:48:27+03:00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