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пьесе Клейста «Принц Гомбургский»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бранденбургский парк былых времен!
          <w:br/>
           О духовидцев тщетные мечтанья!
          <w:br/>
           И воин на коленях — эталон
          <w:br/>
           Отваги и законопослушанья!
          <w:br/>
          <w:br/>
          Лавровый посох очень больно бьет,
          <w:br/>
           Ты победил наперекор приказу.
          <w:br/>
           Безумца оставляет Ника сразу,
          <w:br/>
           Ослушника ведут на эшафот.
          <w:br/>
          <w:br/>
          Очищен, просветлен, обезоружен
          <w:br/>
           Опальный воин — и крупней жемчужин
          <w:br/>
           Холодный пот под лаврами венка.
          <w:br/>
           Он пал с врагами Бранденбурга рядом,
          <w:br/>
           Мерцают пред его померкшим взглядом
          <w:br/>
           Обломки благородного клинка.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2022-04-22T01:10:51+03:00</dcterms:created>
  <dcterms:modified xsi:type="dcterms:W3CDTF">2022-04-22T01:10:51+03:00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