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том, как хороша природа..."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том, как хороша природа,
          <w:br/>
          Не часто говорит народ
          <w:br/>
          Под этой синью небосвода,
          <w:br/>
          Над этой бледной синью вод.
          <w:br/>
          <w:br/>
          Не о закате, не о зыби,
          <w:br/>
          Что серебрится вдалеке,-
          <w:br/>
          Народ беседует о рыбе,
          <w:br/>
          О сплаве леса по реке.
          <w:br/>
          <w:br/>
          Но, глядя с берега крутого
          <w:br/>
          На розовеющую гладь,
          <w:br/>
          Порой одно он скажет слово,
          <w:br/>
          И это слово - "Благодать!".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2021-11-10T10:39:15+03:00</dcterms:created>
  <dcterms:modified xsi:type="dcterms:W3CDTF">2021-11-10T10:39:15+03:00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