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долго ждет
          <w:br/>
           Моя любовь —
          <w:br/>
           Зачем нейдет
          <w:br/>
           Моя Любовь?
          <w:br/>
           Пора давно!
          <w:br/>
           Часы летят
          <w:br/>
           И все одно
          <w:br/>
           Любви твердят:
          <w:br/>
           Скорей, скорей
          <w:br/>
           Ловите нас,
          <w:br/>
           Пока Морфей
          <w:br/>
           Скрывает вас
          <w:br/>
           От зорких глаз!..
          <w:br/>
           Поет петух,
          <w:br/>
           Пропел другой —
          <w:br/>
           И пылкий дух
          <w:br/>
           Убит тоской:
          <w:br/>
           Всё нет и нет!
          <w:br/>
           Редеет тень
          <w:br/>
           И брезжит свет,
          <w:br/>
           И скоро день…
          <w:br/>
           Спеши, спеши,
          <w:br/>
           Моя Любовь,
          <w:br/>
           И утуши
          <w:br/>
           Мою любовь!..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2022-04-24T00:20:28+03:00</dcterms:created>
  <dcterms:modified xsi:type="dcterms:W3CDTF">2022-04-24T00:20:28+03:00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