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Неми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Занереидил ирис Неми,
          <w:br/>
           Смарагдным градом прянет рай,
          <w:br/>
           Но о надежде, не измене,
          <w:br/>
           Зелено-серый серп, играй.
          <w:br/>
          <w:br/>
          И словно лунный луч лукавы
          <w:br/>
           (Твой петел, Петр, еще не стих!),
          <w:br/>
           Плывут гадательные славы
          <w:br/>
           В пленительных полях твоих.
          <w:br/>
          <w:br/>
          Сребристый стелет лен Селена
          <w:br/>
           По влажным, топистым лугам…
          <w:br/>
           Светло-болотистого плена
          <w:br/>
           Тяжелый кружит фимиам.
          <w:br/>
          <w:br/>
          Под кипарисами бездомно
          <w:br/>
           Белеют мрамором гроба.
          <w:br/>
           «Италия!» — темно и томно
          <w:br/>
           Поет далекая труба.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2022-04-23T17:06:25+03:00</dcterms:created>
  <dcterms:modified xsi:type="dcterms:W3CDTF">2022-04-23T17:06:25+03:00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