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Ой, ладушки-ладушки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Ой, ладушки-ладушки,
          <w:br/>
           Испечём оладушки,
          <w:br/>
           На окно поставим
          <w:br/>
           Остывать заставим.
          <w:br/>
           А остынут – поедим
          <w:br/>
           И воробушкам дадим.
          <w:br/>
          <w:br/>
          Воробушки сели,
          <w:br/>
           Оладушки съели,
          <w:br/>
           Оладушки съели –
          <w:br/>
           Шшу-у-у! – и улетели.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2022-04-22T00:35:31+03:00</dcterms:created>
  <dcterms:modified xsi:type="dcterms:W3CDTF">2022-04-22T00:35:31+03:00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