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Окно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Недавно темною порою,<w:br/>Когда пустынная луна<w:br/>Текла туманною стезею,<w:br/>Я видел — дева у окна<w:br/>Одна задумчиво сидела,<w:br/>Дышала в тайном страхе грудь,<w:br/>Она с волнением глядела<w:br/>На темный под холмами путь.<w:br/><w:br/>&laquo;Я здесь!&raquo; — шепнули торопливо.<w:br/>И дева трепетной рукой<w:br/>Окно открыла боязливо...<w:br/>Луна покрылась темнотой.<w:br/>&laquo;Счастливец!— молвил я с тоскою,—<w:br/>Тебя веселье ждет одно.<w:br/>Когда ж вечернею порою<w:br/>И мне откроется окно?&raquo;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2021-11-11T10:35:59+03:00</dcterms:created>
  <dcterms:modified xsi:type="dcterms:W3CDTF">2021-11-11T10:35:59+03:00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