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луне, когда косую крышу
          <w:br/>
           лижет металлический пожар,
          <w:br/>
           из окна случайного я слышу
          <w:br/>
           сладкий и пронзительный удар
          <w:br/>
           музыки; и чувствую, как холод
          <w:br/>
           счастия мне душу обдает;
          <w:br/>
           кем-то ослепительно расколот
          <w:br/>
           лунный мрак; и медленно в полет
          <w:br/>
           собираюсь, вынимая руки
          <w:br/>
           из карманов, трепещу, лечу,
          <w:br/>
           но в окне мгновенно гаснут звуки,
          <w:br/>
           и меня спокойно по плечу
          <w:br/>
           хлопает прохожий: «Вы забыли»,-
          <w:br/>
           говорит,- «летать запрещено».
          <w:br/>
           И, застыв, в венце из лунной пыли,
          <w:br/>
           я гляжу на смолкшее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2022-04-22T08:12:58+03:00</dcterms:created>
  <dcterms:modified xsi:type="dcterms:W3CDTF">2022-04-22T08:12:58+03:00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