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был рожден для счастья, для надежд..."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рожден для счастья, для надежд
          <w:br/>
          И вдохновений мирных!— но безумный
          <w:br/>
          Из детских рано вырвался одежд
          <w:br/>
          И сердце бросил в море жизни шумной;
          <w:br/>
          И мир не пощадил — и бог не спас!
          <w:br/>
          Так сочный плод, до времени созрелый,
          <w:br/>
          Между цветов висит осиротелый;
          <w:br/>
          Ни вкуса он не радует, ни глаз;
          <w:br/>
          И час их красоты — его паденья час!
          <w:br/>
          <w:br/>
          И жадный червь его грызет, грызет,
          <w:br/>
          И между тем как нежные подруги
          <w:br/>
          Колеблются на ветках — ранний плод
          <w:br/>
          Лишь тяготит свою... до первой вьюги!
          <w:br/>
          Ужасно стариком быть без седин;
          <w:br/>
          Он равных не находит; за толпою
          <w:br/>
          Идет, хоть с ней не делится душою;
          <w:br/>
          Он меж людьми ни раб, ни властелин,
          <w:br/>
          И всё, что чувствует, он чувствует один!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2021-11-10T14:33:24+03:00</dcterms:created>
  <dcterms:modified xsi:type="dcterms:W3CDTF">2021-11-10T14:33:24+03:00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