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не друг и не враг и не демон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не друг и не враг и не демон
          <w:br/>
          . . . . . . . . . . . . . . . . . . . . . . .
          <w:br/>
          Кто он, что он, и с кем он, и где он
          <w:br/>
          Помнит все, что нельзя позабыть.
          <w:br/>
          Не его я когда-то губила
          <w:br/>
          . . . . . . . . . . . . . . . . . .
          <w:br/>
          И не траурный хор встрепенулся
          <w:br/>
          В милой вечности, там средь ветвей
          <w:br/>
          Это он осторожно коснулся
          <w:br/>
          Заколдованной жизни моей.
          <w:br/>
          . . . . . . . . . . . . . . . . . . . .
          <w:br/>
          . . . . . . . . . . . . . . . . . . . .
          <w:br/>
          И в последнюю речь подсудимой
          <w:br/>
          Все мои превращает стихи.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2022-03-17T20:46:29+03:00</dcterms:created>
  <dcterms:modified xsi:type="dcterms:W3CDTF">2022-03-17T20:46:29+03:00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