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хочет порох держать сухим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хочет порох держать сухим;
          <w:br/>
           Его намерения самые чистые,
          <w:br/>
           Но он этот порох вставляет в стихи,
          <w:br/>
           А стихи у него водянистые!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2022-04-21T18:16:07+03:00</dcterms:created>
  <dcterms:modified xsi:type="dcterms:W3CDTF">2022-04-21T18:16:07+03:00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