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Они ревнуют, и они взывают к стихам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…Еще редактор книжки не листает
          <w:br/>
           с унылой и значительною миной,
          <w:br/>
           и расторопный критик не ругает
          <w:br/>
           в статье благонамеренной и длинной,
          <w:br/>
           и я уже не потому печальна:
          <w:br/>
           нет, всё, что днями трудными сияло,
          <w:br/>
           нет, всё, что горько плакало ночами,—
          <w:br/>
           не выплакала я, не рассказала.
          <w:br/>
          <w:br/>
          Я — не они — одна об этом знаю!
          <w:br/>
           О тайны сердца, зреющего в бури!
          <w:br/>
           Они ревнуют, и они ж взывают к стихам…
          <w:br/>
           И ждут, чело нахмурив…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2022-04-22T13:57:36+03:00</dcterms:created>
  <dcterms:modified xsi:type="dcterms:W3CDTF">2022-04-22T13:57:36+03:00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