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ерунды зависит многое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ерунды зависит многое —
          <w:br/>
           И, верный милым пустякам,
          <w:br/>
           Готов валяться я у ног её
          <w:br/>
           Из-за любви к её ногам.
          <w:br/>
          <w:br/>
          Она, единственная самая, —
          <w:br/>
           Душе живительный бальзам,
          <w:br/>
           Лишь на неё глядят глаза мои
          <w:br/>
           Из-за любви к её глазам.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2022-04-22T16:51:09+03:00</dcterms:created>
  <dcterms:modified xsi:type="dcterms:W3CDTF">2022-04-22T16:51:09+03:00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