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Отношение к барышне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вечер решал —
          <w:br/>
          не в любовники выйти ль нам?—
          <w:br/>
          темно,
          <w:br/>
          никто не увидит нас.
          <w:br/>
          Я наклонился действительно,
          <w:br/>
          и действительно
          <w:br/>
          я,
          <w:br/>
          наклонясь,
          <w:br/>
          сказал ей,
          <w:br/>
          как добрый родитель:
          <w:br/>
          «Страсти крут обрыв —
          <w:br/>
          будьте добры,
          <w:br/>
          отойдите.
          <w:br/>
          Отойдите,
          <w:br/>
          будьте добры».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2021-11-10T10:18:09+03:00</dcterms:created>
  <dcterms:modified xsi:type="dcterms:W3CDTF">2021-11-10T10:18:09+03:00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