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Оттого и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сердечно, безрассудно,
          <w:br/>
          Безотчетно всю, как есть, тебя!
          <w:br/>
          Но за что люблю, я знаю смутно,
          <w:br/>
          А верней — совсем не знаю я.
          <w:br/>
          Как тебя целую! как милую!
          <w:br/>
          Ты со мной — смеюсь, а нет — грущу…
          <w:br/>
          Оттого тебя ведь и люблю я,
          <w:br/>
          Что любви причины не ищу!..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2022-03-22T11:21:10+03:00</dcterms:created>
  <dcterms:modified xsi:type="dcterms:W3CDTF">2022-03-22T11:21:10+03:00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