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Шеншина-Фета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пел, как в сумраке ночей
          <w:br/>
           Поет влюбленный соловей.
          <w:br/>
           Он гимны пел родной природе;
          <w:br/>
           Он изливал всю душу ей
          <w:br/>
           В строках рифмованных мелодий.
          <w:br/>
          <w:br/>
          Он в мире грезы и мечты,
          <w:br/>
           Любя игру лучей и тени,
          <w:br/>
           Подметил беглые черты
          <w:br/>
           Неуловимых ощущений,
          <w:br/>
           Невоплотимой красоты…
          <w:br/>
          <w:br/>
          И пусть он в старческие лета
          <w:br/>
           Менял капризно имена
          <w:br/>
           То публициста, то поэта,—
          <w:br/>
           Искупят прозу Шеншина
          <w:br/>
           Стихи пленительные Фета.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2022-04-23T22:57:39+03:00</dcterms:created>
  <dcterms:modified xsi:type="dcterms:W3CDTF">2022-04-23T22:57:39+03:00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