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Пантум (Какая смертная тоска)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смертная тоска
          <w:br/>
          Нам приходить и ждать напрасно.
          <w:br/>
          А если я попал в Чека?
          <w:br/>
          Вы знаете, что я не красный!
          <w:br/>
          Нам приходить и ждать напрасно
          <w:br/>
          Пожалуй силы больше нет.
          <w:br/>
          Вы знаете, что я не красный,
          <w:br/>
          Но и не белый, — я — поэт.
          <w:br/>
          Пожалуй силы больше нет
          <w:br/>
          Читать стихи, писать доклады,
          <w:br/>
          Но и не белый, — я — поэт,
          <w:br/>
          Мы все политике не рады.
          <w:br/>
          Писать стихи, читать доклады,
          <w:br/>
          Рассматривать частицу «как»,
          <w:br/>
          Путь к славе медленный, но верный:
          <w:br/>
          Моя трибуна — Зодиак!
          <w:br/>
          Высоко над земною скверной
          <w:br/>
          Путь к славе медленный, но верный.
          <w:br/>
          Но жизнь людская так легка,
          <w:br/>
          Высоко над земною скверной
          <w:br/>
          Такая смертная тоска.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2022-03-21T05:47:02+03:00</dcterms:created>
  <dcterms:modified xsi:type="dcterms:W3CDTF">2022-03-21T05:47:02+03:00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