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Пасха 1916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серебряный апрель
          <w:br/>
           Сияет нам улыбкой ясной,
          <w:br/>
           Поет весенняя свирель
          <w:br/>
           О Пасхе радостной и красной.
          <w:br/>
          <w:br/>
          Скорей в веселые леса!
          <w:br/>
           Ликуют горы, реки, веси;
          <w:br/>
           Ручьи и птичьи голоса
          <w:br/>
           Поют светло Христос Воскресе!
          <w:br/>
          <w:br/>
          Свети, весна, и ветер вей,
          <w:br/>
           Пылай, восток, светлее розы!
          <w:br/>
           Засвищет в поле соловей
          <w:br/>
           И шумно загрохочут грозы.
          <w:br/>
          <w:br/>
          Как хмурая зима прошла,
          <w:br/>
           Пройдут сомнения и беды;
          <w:br/>
           И засияет нам, светла,
          <w:br/>
           Заря нетленная победы!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2022-04-22T22:08:04+03:00</dcterms:created>
  <dcterms:modified xsi:type="dcterms:W3CDTF">2022-04-22T22:08:04+03:00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